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7E" w:rsidRPr="005C427E" w:rsidRDefault="005C427E" w:rsidP="005C427E">
      <w:pPr>
        <w:pStyle w:val="Textbody"/>
        <w:snapToGrid w:val="0"/>
        <w:spacing w:after="120" w:line="240" w:lineRule="auto"/>
        <w:ind w:right="13"/>
        <w:jc w:val="both"/>
        <w:rPr>
          <w:rFonts w:asciiTheme="majorHAnsi" w:hAnsiTheme="majorHAnsi" w:cstheme="majorHAnsi"/>
          <w:b/>
          <w:color w:val="31849B" w:themeColor="accent5" w:themeShade="BF"/>
          <w:kern w:val="0"/>
        </w:rPr>
      </w:pPr>
      <w:r w:rsidRPr="005C427E">
        <w:rPr>
          <w:rFonts w:asciiTheme="majorHAnsi" w:hAnsiTheme="majorHAnsi" w:cstheme="majorHAnsi"/>
          <w:b/>
          <w:color w:val="31849B" w:themeColor="accent5" w:themeShade="BF"/>
          <w:kern w:val="0"/>
        </w:rPr>
        <w:t>Avviso pubblico per la selezione di soggetti interessati alla co-progettazione per la presentazione di progetti a valere sul Fondo per le Periferie Inclusive, pubblicato in attuazione dell’articolo 3, comma 1, del decreto del Ministro per le disabilità, di concerto con il Ministro dell’economia e delle finanze, il Ministro delle infrastrutture e dei trasporti e il Ministro del lavoro e delle politiche sociali del 26 maggio 2023, recante la disciplina della procedura di accesso ai finanziamenti a valere sul Fondo per le periferie inclusive, di cui all’articolo 1, comma 362, della legge 29 dicembre 2022, n. 197.</w:t>
      </w:r>
    </w:p>
    <w:p w:rsidR="005C427E" w:rsidRPr="005C427E" w:rsidRDefault="005C427E" w:rsidP="005C427E">
      <w:pPr>
        <w:pStyle w:val="Textbody"/>
        <w:snapToGrid w:val="0"/>
        <w:spacing w:after="120" w:line="240" w:lineRule="auto"/>
        <w:ind w:right="13"/>
        <w:jc w:val="center"/>
        <w:rPr>
          <w:rFonts w:asciiTheme="majorHAnsi" w:eastAsiaTheme="majorEastAsia" w:hAnsiTheme="majorHAnsi" w:cstheme="majorHAnsi"/>
          <w:b/>
          <w:bCs/>
          <w:color w:val="365F91" w:themeColor="accent1" w:themeShade="BF"/>
          <w:kern w:val="0"/>
          <w:sz w:val="22"/>
          <w:szCs w:val="28"/>
          <w:lang w:eastAsia="it-IT" w:bidi="ar-SA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kern w:val="0"/>
          <w:sz w:val="22"/>
          <w:szCs w:val="28"/>
          <w:lang w:eastAsia="it-IT" w:bidi="ar-SA"/>
        </w:rPr>
        <w:t>PROPOSTA ECONOMICA</w:t>
      </w:r>
    </w:p>
    <w:p w:rsidR="004D0731" w:rsidRDefault="004D07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9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7191"/>
        <w:gridCol w:w="2304"/>
      </w:tblGrid>
      <w:tr w:rsidR="004D0731" w:rsidTr="005C427E">
        <w:trPr>
          <w:trHeight w:val="45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Costi diretti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4D0731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447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costi diretti per il personale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553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costi per le indennità di partecipazione alle attività,</w:t>
            </w:r>
            <w:r>
              <w:t xml:space="preserve"> </w:t>
            </w:r>
            <w:r>
              <w:rPr>
                <w:color w:val="000000"/>
              </w:rPr>
              <w:t>versate ai</w:t>
            </w:r>
          </w:p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destinatari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561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widowControl w:val="0"/>
              <w:tabs>
                <w:tab w:val="left" w:pos="10773"/>
              </w:tabs>
              <w:spacing w:after="0" w:line="240" w:lineRule="auto"/>
              <w:ind w:right="142"/>
              <w:rPr>
                <w:color w:val="000000"/>
              </w:rPr>
            </w:pPr>
            <w:r>
              <w:rPr>
                <w:color w:val="000000"/>
              </w:rPr>
              <w:t>costi diretti sostenuti per l’acquisto o la fornitura di servizi o per</w:t>
            </w:r>
            <w:r w:rsidR="005C42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l’acquisto o il noleggio di beni necessari per la realizzazione delle attività</w:t>
            </w:r>
          </w:p>
          <w:p w:rsidR="004D0731" w:rsidRDefault="00FE68FF" w:rsidP="005C427E">
            <w:pPr>
              <w:widowControl w:val="0"/>
              <w:tabs>
                <w:tab w:val="left" w:pos="10773"/>
              </w:tabs>
              <w:spacing w:after="0" w:line="240" w:lineRule="auto"/>
              <w:ind w:right="142"/>
              <w:rPr>
                <w:color w:val="000000"/>
              </w:rPr>
            </w:pPr>
            <w:r>
              <w:rPr>
                <w:color w:val="000000"/>
              </w:rPr>
              <w:t>(non superiore al 7% del costo totale)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590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altri costi diretti necessari per la realizzazione delle attività di</w:t>
            </w:r>
          </w:p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progetto;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     </w:t>
            </w:r>
          </w:p>
        </w:tc>
      </w:tr>
      <w:tr w:rsidR="004D0731" w:rsidTr="005C427E">
        <w:trPr>
          <w:trHeight w:val="45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Costi indiretti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4D0731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9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tabs>
                <w:tab w:val="left" w:pos="10773"/>
              </w:tabs>
              <w:spacing w:after="0" w:line="240" w:lineRule="auto"/>
              <w:ind w:right="142"/>
            </w:pPr>
            <w:r>
              <w:t>che non sono o non possono essere direttamente connessi all’attuazione del progetto, in quanto riconducibili a spese generali dell’ente beneficiario:</w:t>
            </w:r>
            <w:r w:rsidR="005C427E">
              <w:t xml:space="preserve"> </w:t>
            </w:r>
            <w:r>
              <w:t>a titolo esemplificativo e non esaustivo, forniture di cancelleria, elettricità, riscaldamento, acqua, servizi ausiliari quali la segreteria, il consulente del lavoro, commercialista.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452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Default="00FE68FF" w:rsidP="005C427E">
            <w:pPr>
              <w:spacing w:after="0" w:line="240" w:lineRule="auto"/>
              <w:rPr>
                <w:color w:val="000000"/>
              </w:rPr>
            </w:pPr>
            <w:r>
              <w:t>cofinanziamento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</w:tc>
      </w:tr>
      <w:tr w:rsidR="004D0731" w:rsidTr="005C427E">
        <w:trPr>
          <w:trHeight w:val="567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Pr="005C427E" w:rsidRDefault="00FE68FF" w:rsidP="005C427E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5C427E">
              <w:rPr>
                <w:b/>
              </w:rPr>
              <w:t>Totale compreso il cofinanziamento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731" w:rsidRPr="005C427E" w:rsidRDefault="004D0731" w:rsidP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b/>
              </w:rPr>
            </w:pPr>
          </w:p>
        </w:tc>
      </w:tr>
    </w:tbl>
    <w:p w:rsidR="004D0731" w:rsidRDefault="004D0731" w:rsidP="005C427E">
      <w:pPr>
        <w:pBdr>
          <w:top w:val="none" w:sz="0" w:space="23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63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4D0731">
        <w:tc>
          <w:tcPr>
            <w:tcW w:w="9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Firma del Legale Rappresentante </w:t>
            </w: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legale rappresentante del soggetto proponente acconsente all’utilizzazione dei dati immessi ai sensi della legge n. 196/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2003:   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  SI        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" cy="85725"/>
                  <wp:effectExtent l="0" t="0" r="0" b="0"/>
                  <wp:docPr id="31" name="image1.png" descr="https://lh3.googleusercontent.com/MaJqrULGtXqgGD4mjm_ueg95aMkKmG9u9I_Bo2cIjvHQXCWN8OgnXD_p4piSmNonoVJxrpbzqZ9LN90v3tigF4cHhh7B_6V5lD2jdF6AusJ2Nmn4SWwv0eJsIaxmf0cBCnWd3UQ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3.googleusercontent.com/MaJqrULGtXqgGD4mjm_ueg95aMkKmG9u9I_Bo2cIjvHQXCWN8OgnXD_p4piSmNonoVJxrpbzqZ9LN90v3tigF4cHhh7B_6V5lD2jdF6AusJ2Nmn4SWwv0eJsIaxmf0cBCnWd3UQ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" cy="85725"/>
                  <wp:effectExtent l="0" t="0" r="0" b="0"/>
                  <wp:docPr id="33" name="image1.png" descr="https://lh3.googleusercontent.com/MaJqrULGtXqgGD4mjm_ueg95aMkKmG9u9I_Bo2cIjvHQXCWN8OgnXD_p4piSmNonoVJxrpbzqZ9LN90v3tigF4cHhh7B_6V5lD2jdF6AusJ2Nmn4SWwv0eJsIaxmf0cBCnWd3UQ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3.googleusercontent.com/MaJqrULGtXqgGD4mjm_ueg95aMkKmG9u9I_Bo2cIjvHQXCWN8OgnXD_p4piSmNonoVJxrpbzqZ9LN90v3tigF4cHhh7B_6V5lD2jdF6AusJ2Nmn4SWwv0eJsIaxmf0cBCnWd3UQ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" cy="85725"/>
                  <wp:effectExtent l="0" t="0" r="0" b="0"/>
                  <wp:docPr id="32" name="image1.png" descr="https://lh3.googleusercontent.com/MaJqrULGtXqgGD4mjm_ueg95aMkKmG9u9I_Bo2cIjvHQXCWN8OgnXD_p4piSmNonoVJxrpbzqZ9LN90v3tigF4cHhh7B_6V5lD2jdF6AusJ2Nmn4SWwv0eJsIaxmf0cBCnWd3UQ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3.googleusercontent.com/MaJqrULGtXqgGD4mjm_ueg95aMkKmG9u9I_Bo2cIjvHQXCWN8OgnXD_p4piSmNonoVJxrpbzqZ9LN90v3tigF4cHhh7B_6V5lD2jdF6AusJ2Nmn4SWwv0eJsIaxmf0cBCnWd3UQ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" cy="85725"/>
                  <wp:effectExtent l="0" t="0" r="0" b="0"/>
                  <wp:docPr id="35" name="image1.png" descr="https://lh3.googleusercontent.com/MaJqrULGtXqgGD4mjm_ueg95aMkKmG9u9I_Bo2cIjvHQXCWN8OgnXD_p4piSmNonoVJxrpbzqZ9LN90v3tigF4cHhh7B_6V5lD2jdF6AusJ2Nmn4SWwv0eJsIaxmf0cBCnWd3UQ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3.googleusercontent.com/MaJqrULGtXqgGD4mjm_ueg95aMkKmG9u9I_Bo2cIjvHQXCWN8OgnXD_p4piSmNonoVJxrpbzqZ9LN90v3tigF4cHhh7B_6V5lD2jdF6AusJ2Nmn4SWwv0eJsIaxmf0cBCnWd3UQ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Luogo e data:</w:t>
            </w:r>
            <w:r w:rsidR="005C427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</w:t>
            </w: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C427E" w:rsidRDefault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C427E" w:rsidRDefault="005C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firma del Legale Rappresentante </w:t>
            </w: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(nel caso di costituendo raggruppamento firma del rappresentante dell’ente capofila) </w:t>
            </w: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presente documento va sottoscritta dal legale rappresentante del concorrente con firma digitale; nel caso di costituendo raggruppamento temporaneo o da un consorzio ordinario deve essere sottoscritto da tutti i legali rappresentanti delle imprese che costituiranno il predetto raggruppamento o consorzio. Deve essere allegata, copia fotostatica di un documento di identità, del/dei sottoscrittore/i.</w:t>
            </w: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(nel caso di costituendo raggruppamento) </w:t>
            </w:r>
          </w:p>
          <w:p w:rsidR="004D0731" w:rsidRDefault="00FE68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firma dei legali rappresentanti degli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altri  soggetti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partecipanti in qualità di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  <w:proofErr w:type="spellEnd"/>
          </w:p>
        </w:tc>
      </w:tr>
      <w:tr w:rsidR="004D0731">
        <w:trPr>
          <w:trHeight w:val="240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731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731" w:rsidRDefault="004D0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731" w:rsidRDefault="004D0731">
      <w:pPr>
        <w:jc w:val="both"/>
      </w:pPr>
    </w:p>
    <w:sectPr w:rsidR="004D0731" w:rsidSect="005C4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91" w:rsidRDefault="00566D91">
      <w:pPr>
        <w:spacing w:after="0" w:line="240" w:lineRule="auto"/>
      </w:pPr>
      <w:r>
        <w:separator/>
      </w:r>
    </w:p>
  </w:endnote>
  <w:endnote w:type="continuationSeparator" w:id="0">
    <w:p w:rsidR="00566D91" w:rsidRDefault="0056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NSimSun">
    <w:altName w:val="Calibri"/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31" w:rsidRDefault="00FE68FF">
    <w:pPr>
      <w:tabs>
        <w:tab w:val="center" w:pos="4819"/>
        <w:tab w:val="right" w:pos="9638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end"/>
    </w:r>
  </w:p>
  <w:p w:rsidR="004D0731" w:rsidRDefault="004D0731">
    <w:pPr>
      <w:tabs>
        <w:tab w:val="center" w:pos="4819"/>
        <w:tab w:val="right" w:pos="9638"/>
      </w:tabs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31" w:rsidRDefault="00FE68FF">
    <w:pPr>
      <w:tabs>
        <w:tab w:val="center" w:pos="4819"/>
        <w:tab w:val="right" w:pos="9638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C427E">
      <w:rPr>
        <w:noProof/>
      </w:rPr>
      <w:t>1</w:t>
    </w:r>
    <w:r>
      <w:fldChar w:fldCharType="end"/>
    </w:r>
  </w:p>
  <w:p w:rsidR="004D0731" w:rsidRDefault="004D0731">
    <w:pPr>
      <w:tabs>
        <w:tab w:val="center" w:pos="4819"/>
        <w:tab w:val="right" w:pos="9638"/>
      </w:tabs>
      <w:spacing w:after="0"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A3" w:rsidRDefault="00FE2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91" w:rsidRDefault="00566D91">
      <w:pPr>
        <w:spacing w:after="0" w:line="240" w:lineRule="auto"/>
      </w:pPr>
      <w:r>
        <w:separator/>
      </w:r>
    </w:p>
  </w:footnote>
  <w:footnote w:type="continuationSeparator" w:id="0">
    <w:p w:rsidR="00566D91" w:rsidRDefault="0056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A3" w:rsidRDefault="00FE2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31" w:rsidRPr="00FE24A3" w:rsidRDefault="005C427E" w:rsidP="00FE24A3">
    <w:pPr>
      <w:tabs>
        <w:tab w:val="center" w:pos="4819"/>
        <w:tab w:val="right" w:pos="9638"/>
      </w:tabs>
      <w:spacing w:after="0" w:line="240" w:lineRule="auto"/>
      <w:jc w:val="both"/>
      <w:rPr>
        <w:rFonts w:asciiTheme="majorHAnsi" w:hAnsiTheme="majorHAnsi" w:cstheme="majorHAnsi"/>
        <w:sz w:val="20"/>
      </w:rPr>
    </w:pPr>
    <w:r w:rsidRPr="00FE24A3">
      <w:rPr>
        <w:rFonts w:asciiTheme="majorHAnsi" w:eastAsia="Arial" w:hAnsiTheme="majorHAnsi" w:cstheme="majorHAnsi"/>
        <w:b/>
        <w:sz w:val="20"/>
      </w:rPr>
      <w:t>Allegato C</w:t>
    </w:r>
    <w:r w:rsidR="00FE24A3">
      <w:rPr>
        <w:rFonts w:asciiTheme="majorHAnsi" w:eastAsia="Arial" w:hAnsiTheme="majorHAnsi" w:cstheme="majorHAnsi"/>
        <w:b/>
        <w:sz w:val="20"/>
      </w:rPr>
      <w:t>)</w:t>
    </w:r>
    <w:bookmarkStart w:id="0" w:name="_GoBack"/>
    <w:bookmarkEnd w:id="0"/>
    <w:r w:rsidRPr="00FE24A3">
      <w:rPr>
        <w:rFonts w:asciiTheme="majorHAnsi" w:eastAsia="Arial" w:hAnsiTheme="majorHAnsi" w:cstheme="majorHAnsi"/>
        <w:b/>
        <w:sz w:val="20"/>
      </w:rPr>
      <w:t xml:space="preserve"> -</w:t>
    </w:r>
    <w:r w:rsidRPr="00FE24A3">
      <w:rPr>
        <w:rFonts w:asciiTheme="majorHAnsi" w:eastAsia="Arial" w:hAnsiTheme="majorHAnsi" w:cstheme="majorHAnsi"/>
        <w:b/>
        <w:sz w:val="21"/>
        <w:szCs w:val="24"/>
      </w:rPr>
      <w:t xml:space="preserve"> </w:t>
    </w:r>
    <w:r w:rsidRPr="00FE24A3">
      <w:rPr>
        <w:rFonts w:asciiTheme="majorHAnsi" w:eastAsia="Arial" w:hAnsiTheme="majorHAnsi" w:cstheme="majorHAnsi"/>
        <w:sz w:val="20"/>
      </w:rPr>
      <w:t xml:space="preserve">Proposta economica </w:t>
    </w:r>
    <w:r w:rsidRPr="00FE24A3">
      <w:rPr>
        <w:rFonts w:asciiTheme="majorHAnsi" w:eastAsia="Times New Roman" w:hAnsiTheme="majorHAnsi" w:cstheme="majorHAnsi"/>
        <w:sz w:val="21"/>
        <w:szCs w:val="24"/>
      </w:rPr>
      <w:t xml:space="preserve"> </w:t>
    </w:r>
  </w:p>
  <w:p w:rsidR="004D0731" w:rsidRDefault="004D0731">
    <w:pPr>
      <w:tabs>
        <w:tab w:val="center" w:pos="4819"/>
        <w:tab w:val="right" w:pos="9638"/>
      </w:tabs>
      <w:spacing w:after="0" w:line="240" w:lineRule="auto"/>
      <w:jc w:val="center"/>
    </w:pPr>
  </w:p>
  <w:p w:rsidR="004D0731" w:rsidRDefault="004D0731">
    <w:pPr>
      <w:tabs>
        <w:tab w:val="center" w:pos="4819"/>
        <w:tab w:val="right" w:pos="9638"/>
      </w:tabs>
      <w:spacing w:after="0" w:line="240" w:lineRule="auto"/>
      <w:jc w:val="center"/>
      <w:rPr>
        <w:color w:val="FF0000"/>
      </w:rPr>
    </w:pPr>
  </w:p>
  <w:p w:rsidR="004D0731" w:rsidRDefault="004D0731">
    <w:pPr>
      <w:tabs>
        <w:tab w:val="center" w:pos="4819"/>
        <w:tab w:val="right" w:pos="9638"/>
      </w:tabs>
      <w:spacing w:after="0" w:line="240" w:lineRule="auto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A3" w:rsidRDefault="00FE24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1"/>
    <w:rsid w:val="004D0731"/>
    <w:rsid w:val="00566D91"/>
    <w:rsid w:val="005C427E"/>
    <w:rsid w:val="007D1B3F"/>
    <w:rsid w:val="00FE24A3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E0C32"/>
  <w15:docId w15:val="{A8BEFD86-24DE-EA45-BD04-4218A9B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B069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2A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52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2AF"/>
  </w:style>
  <w:style w:type="paragraph" w:styleId="Pidipagina">
    <w:name w:val="footer"/>
    <w:basedOn w:val="Normale"/>
    <w:link w:val="PidipaginaCarattere"/>
    <w:uiPriority w:val="99"/>
    <w:unhideWhenUsed/>
    <w:rsid w:val="00552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2AF"/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e"/>
    <w:rsid w:val="005C427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j4HV6pHCGo5Nofwo18vY2Amkg==">CgMxLjA4AHIhMXNDekNfOWJMaE5ZeVBhbm1KemJucktLS28xNGF1QkZn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Sciortino</dc:creator>
  <cp:lastModifiedBy>Raffaele Salamino</cp:lastModifiedBy>
  <cp:revision>3</cp:revision>
  <dcterms:created xsi:type="dcterms:W3CDTF">2023-11-03T10:31:00Z</dcterms:created>
  <dcterms:modified xsi:type="dcterms:W3CDTF">2023-11-06T09:07:00Z</dcterms:modified>
</cp:coreProperties>
</file>